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00645" w14:textId="77777777" w:rsidR="00343917" w:rsidRPr="00343917" w:rsidRDefault="00343917" w:rsidP="00343917">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343917">
        <w:rPr>
          <w:rFonts w:ascii="Arial" w:eastAsia="Times New Roman" w:hAnsi="Arial" w:cs="Arial"/>
          <w:b/>
          <w:bCs/>
          <w:color w:val="000000"/>
          <w:sz w:val="21"/>
          <w:szCs w:val="21"/>
          <w:lang w:val="en-AU" w:eastAsia="en-AU"/>
        </w:rPr>
        <w:t>Insight and accuracy</w:t>
      </w:r>
    </w:p>
    <w:p w14:paraId="089D38B2" w14:textId="77777777" w:rsidR="00343917" w:rsidRPr="00343917" w:rsidRDefault="00343917" w:rsidP="00343917">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343917">
        <w:rPr>
          <w:rFonts w:ascii="Arial" w:eastAsia="Times New Roman" w:hAnsi="Arial" w:cs="Arial"/>
          <w:color w:val="000000"/>
          <w:sz w:val="21"/>
          <w:szCs w:val="21"/>
          <w:lang w:val="en-AU" w:eastAsia="en-AU"/>
        </w:rPr>
        <w:t>Intercontinental Church of God friends of mine recently showed me a new booklet by Mark Armstrong titled The Long Tradition of Prophetic Insight and Accuracy, which documents the remarkably accurate prophetic record of both Herbert W. Armstrong and Garner Ted Armstrong. I only paged through it and await my own copy. But it looked worth getting.</w:t>
      </w:r>
    </w:p>
    <w:p w14:paraId="1294BDEA" w14:textId="77777777" w:rsidR="00343917" w:rsidRPr="00343917" w:rsidRDefault="00343917" w:rsidP="00343917">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343917">
        <w:rPr>
          <w:rFonts w:ascii="Arial" w:eastAsia="Times New Roman" w:hAnsi="Arial" w:cs="Arial"/>
          <w:color w:val="000000"/>
          <w:sz w:val="21"/>
          <w:szCs w:val="21"/>
          <w:lang w:val="en-AU" w:eastAsia="en-AU"/>
        </w:rPr>
        <w:t>You can order it at www.garnertedarmstrong.ws/other.shtml. Hopefully it goes some way to proving how amazingly accurate HWA was and put to rest, once and for all, the lies that he was off the track in his predictions.</w:t>
      </w:r>
    </w:p>
    <w:p w14:paraId="6F4664CA" w14:textId="77777777" w:rsidR="00343917" w:rsidRPr="00343917" w:rsidRDefault="00343917" w:rsidP="00343917">
      <w:pPr>
        <w:shd w:val="clear" w:color="auto" w:fill="FFFFFF"/>
        <w:spacing w:after="0" w:line="240" w:lineRule="auto"/>
        <w:jc w:val="right"/>
        <w:rPr>
          <w:rFonts w:ascii="Arial" w:eastAsia="Times New Roman" w:hAnsi="Arial" w:cs="Arial"/>
          <w:color w:val="000000"/>
          <w:sz w:val="21"/>
          <w:szCs w:val="21"/>
          <w:lang w:val="en-AU" w:eastAsia="en-AU"/>
        </w:rPr>
      </w:pPr>
      <w:r w:rsidRPr="00343917">
        <w:rPr>
          <w:rFonts w:ascii="Arial" w:eastAsia="Times New Roman" w:hAnsi="Arial" w:cs="Arial"/>
          <w:color w:val="000000"/>
          <w:sz w:val="21"/>
          <w:szCs w:val="21"/>
          <w:lang w:val="en-AU" w:eastAsia="en-AU"/>
        </w:rPr>
        <w:t>Craig White </w:t>
      </w:r>
      <w:r w:rsidRPr="00343917">
        <w:rPr>
          <w:rFonts w:ascii="Arial" w:eastAsia="Times New Roman" w:hAnsi="Arial" w:cs="Arial"/>
          <w:color w:val="000000"/>
          <w:sz w:val="21"/>
          <w:szCs w:val="21"/>
          <w:lang w:val="en-AU" w:eastAsia="en-AU"/>
        </w:rPr>
        <w:br/>
        <w:t>Sydney, Australia</w:t>
      </w:r>
    </w:p>
    <w:p w14:paraId="765291BE" w14:textId="77777777" w:rsidR="005010F5" w:rsidRDefault="00343917">
      <w:bookmarkStart w:id="0" w:name="_GoBack"/>
      <w:bookmarkEnd w:id="0"/>
    </w:p>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17"/>
    <w:rsid w:val="00275E9F"/>
    <w:rsid w:val="00343917"/>
    <w:rsid w:val="00397D70"/>
    <w:rsid w:val="00D30D3A"/>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FEFD"/>
  <w15:chartTrackingRefBased/>
  <w15:docId w15:val="{3838A283-9623-4A32-BE7D-8533CB1D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343917"/>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9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2018-02-05T08:17:00Z</dcterms:created>
  <dcterms:modified xsi:type="dcterms:W3CDTF">2018-02-05T08:17:00Z</dcterms:modified>
</cp:coreProperties>
</file>